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B5459" w:rsidRPr="00976D84" w:rsidTr="007B5459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B5459" w:rsidRPr="007B5459" w:rsidRDefault="007B5459" w:rsidP="007B545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B5459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B5459" w:rsidRPr="007B5459" w:rsidRDefault="007B5459" w:rsidP="007B5459">
            <w:pPr>
              <w:spacing w:after="120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DEL SERVIZIO ASSICURATIVO RCT/O DEL COMUNE </w:t>
            </w:r>
            <w:proofErr w:type="spellStart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 xml:space="preserve"> JESOLO (VE), PERIODO 30/04/2019-30/04/2022.</w:t>
            </w:r>
            <w:r w:rsidRPr="007B5459">
              <w:rPr>
                <w:rFonts w:asciiTheme="minorHAnsi" w:hAnsiTheme="minorHAnsi" w:cs="Calibri"/>
                <w:i/>
                <w:sz w:val="28"/>
                <w:szCs w:val="28"/>
              </w:rPr>
              <w:t xml:space="preserve"> </w:t>
            </w:r>
            <w:r w:rsidRPr="007B5459">
              <w:rPr>
                <w:rFonts w:asciiTheme="minorHAnsi" w:hAnsiTheme="minorHAnsi" w:cs="Calibri"/>
                <w:b/>
                <w:sz w:val="28"/>
                <w:szCs w:val="28"/>
              </w:rPr>
              <w:t>CIG 767568821E.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37123F">
        <w:rPr>
          <w:rFonts w:asciiTheme="minorHAnsi" w:hAnsiTheme="minorHAnsi"/>
          <w:b/>
          <w:sz w:val="28"/>
          <w:szCs w:val="28"/>
        </w:rPr>
        <w:t xml:space="preserve">POLIZZA </w:t>
      </w:r>
      <w:r w:rsidR="0090427D">
        <w:rPr>
          <w:rFonts w:asciiTheme="minorHAnsi" w:hAnsiTheme="minorHAnsi"/>
          <w:b/>
          <w:sz w:val="28"/>
          <w:szCs w:val="28"/>
        </w:rPr>
        <w:t>RCT/RCO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3C4710" w:rsidRPr="004A2118" w:rsidRDefault="003C4710" w:rsidP="007B54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7B54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7B54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118" w:type="dxa"/>
        <w:tblCellMar>
          <w:left w:w="70" w:type="dxa"/>
          <w:right w:w="70" w:type="dxa"/>
        </w:tblCellMar>
        <w:tblLook w:val="04A0"/>
      </w:tblPr>
      <w:tblGrid>
        <w:gridCol w:w="495"/>
        <w:gridCol w:w="2738"/>
        <w:gridCol w:w="3925"/>
        <w:gridCol w:w="1559"/>
        <w:gridCol w:w="1401"/>
      </w:tblGrid>
      <w:tr w:rsidR="007B5459" w:rsidRPr="00C76674" w:rsidTr="007B5459">
        <w:trPr>
          <w:trHeight w:val="866"/>
        </w:trPr>
        <w:tc>
          <w:tcPr>
            <w:tcW w:w="7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OFFERTA TECNICA MAX PUNTI 70</w:t>
            </w:r>
          </w:p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 xml:space="preserve">CRITERI </w:t>
            </w:r>
            <w:proofErr w:type="spellStart"/>
            <w:r w:rsidRPr="009B218B">
              <w:rPr>
                <w:b/>
                <w:bCs/>
                <w:color w:val="000000"/>
                <w:sz w:val="22"/>
              </w:rPr>
              <w:t>DI</w:t>
            </w:r>
            <w:proofErr w:type="spellEnd"/>
            <w:r w:rsidRPr="009B218B">
              <w:rPr>
                <w:b/>
                <w:bCs/>
                <w:color w:val="000000"/>
                <w:sz w:val="22"/>
              </w:rPr>
              <w:t xml:space="preserve"> 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7B5459" w:rsidRPr="00C76674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76674">
              <w:rPr>
                <w:b/>
                <w:bCs/>
                <w:color w:val="000000"/>
                <w:sz w:val="22"/>
              </w:rPr>
              <w:t>T</w:t>
            </w:r>
          </w:p>
          <w:p w:rsidR="007B5459" w:rsidRPr="00C76674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76674">
              <w:rPr>
                <w:b/>
                <w:bCs/>
                <w:color w:val="000000"/>
                <w:sz w:val="22"/>
              </w:rPr>
              <w:t xml:space="preserve">PUNTEGGIO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7B5459" w:rsidRPr="00C76674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BARRARE OPZIONE SCELTA (solo caselle bianche)</w:t>
            </w:r>
          </w:p>
        </w:tc>
      </w:tr>
      <w:tr w:rsidR="007B5459" w:rsidRPr="00077C9B" w:rsidTr="007B5459">
        <w:trPr>
          <w:trHeight w:val="76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FRANCHIGIA PER OGNI SINISTRO</w:t>
            </w:r>
            <w:r>
              <w:rPr>
                <w:color w:val="000000"/>
                <w:sz w:val="22"/>
              </w:rPr>
              <w:t xml:space="preserve"> (massimo € </w:t>
            </w:r>
            <w:r w:rsidRPr="009B218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.0</w:t>
            </w:r>
            <w:r w:rsidRPr="009B218B">
              <w:rPr>
                <w:color w:val="000000"/>
                <w:sz w:val="22"/>
              </w:rPr>
              <w:t>00,00 per danni a cose, €</w:t>
            </w:r>
            <w:r>
              <w:rPr>
                <w:color w:val="000000"/>
                <w:sz w:val="22"/>
              </w:rPr>
              <w:t>10.000</w:t>
            </w:r>
            <w:r w:rsidRPr="009B218B">
              <w:rPr>
                <w:color w:val="000000"/>
                <w:sz w:val="22"/>
              </w:rPr>
              <w:t>,00 per danni a persona)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51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7B5459" w:rsidRPr="009B218B" w:rsidRDefault="007B5459" w:rsidP="007B545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FRANCHIGIA PER OGNI SINISTRO</w:t>
            </w:r>
            <w:r w:rsidRPr="009B218B">
              <w:rPr>
                <w:color w:val="000000"/>
                <w:sz w:val="22"/>
              </w:rPr>
              <w:t xml:space="preserve"> (massimo € 5.000,00 unica per sinistro)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6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  <w:u w:val="single"/>
              </w:rPr>
            </w:pPr>
            <w:r w:rsidRPr="009B218B">
              <w:rPr>
                <w:color w:val="000000"/>
                <w:sz w:val="22"/>
                <w:u w:val="single"/>
              </w:rPr>
              <w:t>MASSIMALI</w:t>
            </w: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Default="007B5459" w:rsidP="007B5459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 xml:space="preserve">RCT: € 7.500.000,00.= per ogni sinistro, con il limite di € 5.000.000,00.= per ogni persona lesa </w:t>
            </w:r>
          </w:p>
          <w:p w:rsidR="007B5459" w:rsidRPr="009B218B" w:rsidRDefault="007B5459" w:rsidP="007B5459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>e € 5.000.000,00.= per danni a cose;</w:t>
            </w:r>
            <w:r w:rsidRPr="009B218B">
              <w:rPr>
                <w:bCs/>
                <w:color w:val="000000"/>
                <w:sz w:val="22"/>
              </w:rPr>
              <w:br/>
              <w:t>RCO: € 7.500.000,00.= per ogni sinistro, con il limite di € 5.000.000,00.= per ogni persona lesa;</w:t>
            </w:r>
            <w:r w:rsidRPr="009B218B">
              <w:rPr>
                <w:bCs/>
                <w:color w:val="000000"/>
                <w:sz w:val="22"/>
              </w:rPr>
              <w:br/>
              <w:t>LIMITE AGGREGATO PER EVENTO: € 10.000.000,00.=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60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59" w:rsidRPr="009B218B" w:rsidRDefault="007B5459" w:rsidP="007B545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Default="007B5459" w:rsidP="007B5459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 xml:space="preserve">RCT: € 10.000.000,00.= per ogni sinistro, con il limite di € 5.000.000,00.= per ogni persona lesa </w:t>
            </w:r>
          </w:p>
          <w:p w:rsidR="007B5459" w:rsidRPr="009B218B" w:rsidRDefault="007B5459" w:rsidP="007B5459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>e € 5.000.000,00.= per danni a cose;</w:t>
            </w:r>
            <w:r w:rsidRPr="009B218B">
              <w:rPr>
                <w:bCs/>
                <w:color w:val="000000"/>
                <w:sz w:val="22"/>
              </w:rPr>
              <w:br/>
              <w:t>RCO: € 10.000.000,00.= per ogni sinistro, con il limite di € 5.000.000,00.= per ogni persona lesa;</w:t>
            </w:r>
            <w:r w:rsidRPr="009B218B">
              <w:rPr>
                <w:bCs/>
                <w:color w:val="000000"/>
                <w:sz w:val="22"/>
              </w:rPr>
              <w:br/>
              <w:t>LIMITE AGGREGATO PER EVENTO: € 10.000.000,00.=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66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5459" w:rsidRPr="009B218B" w:rsidRDefault="007B5459" w:rsidP="007B545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Default="007B5459" w:rsidP="007B5459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 xml:space="preserve">RCT: € 12.500.000,00.= per ogni sinistro, con il limite di € 5.000.000,00.= per ogni persona lesa </w:t>
            </w:r>
          </w:p>
          <w:p w:rsidR="007B5459" w:rsidRPr="009B218B" w:rsidRDefault="007B5459" w:rsidP="007B5459">
            <w:pPr>
              <w:jc w:val="right"/>
              <w:rPr>
                <w:bCs/>
                <w:color w:val="000000"/>
                <w:sz w:val="22"/>
              </w:rPr>
            </w:pPr>
            <w:r w:rsidRPr="009B218B">
              <w:rPr>
                <w:bCs/>
                <w:color w:val="000000"/>
                <w:sz w:val="22"/>
              </w:rPr>
              <w:t>e € 5.000.000,00.= per danni a cose;</w:t>
            </w:r>
            <w:r w:rsidRPr="009B218B">
              <w:rPr>
                <w:bCs/>
                <w:color w:val="000000"/>
                <w:sz w:val="22"/>
              </w:rPr>
              <w:br/>
              <w:t>RCO: € 12.500.000,00.= per ogni sinistro, con il limite di € 5.000.000,00.= per ogni persona lesa;</w:t>
            </w:r>
            <w:r w:rsidRPr="009B218B">
              <w:rPr>
                <w:bCs/>
                <w:color w:val="000000"/>
                <w:sz w:val="22"/>
              </w:rPr>
              <w:br/>
              <w:t>LIMITE AGGREGATO PER EVENTO: € 15.000.000,00.=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C76674" w:rsidTr="007B5459">
        <w:trPr>
          <w:trHeight w:val="802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5459" w:rsidRPr="00CF05AF" w:rsidRDefault="007B5459" w:rsidP="007B5459">
            <w:pPr>
              <w:rPr>
                <w:b/>
                <w:color w:val="000000"/>
                <w:sz w:val="22"/>
              </w:rPr>
            </w:pPr>
            <w:r w:rsidRPr="00CF05AF">
              <w:rPr>
                <w:b/>
                <w:color w:val="000000"/>
                <w:sz w:val="22"/>
              </w:rPr>
              <w:t>DANNI DA INCENDIO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459" w:rsidRPr="00C76674" w:rsidRDefault="007B5459" w:rsidP="007B5459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C76674">
              <w:rPr>
                <w:b/>
                <w:bCs/>
                <w:i/>
                <w:iCs/>
                <w:color w:val="000000"/>
                <w:sz w:val="22"/>
              </w:rPr>
              <w:t>Offerta base</w:t>
            </w:r>
            <w:r w:rsidRPr="00C76674">
              <w:rPr>
                <w:b/>
                <w:bCs/>
                <w:i/>
                <w:iCs/>
                <w:color w:val="000000"/>
                <w:sz w:val="22"/>
              </w:rPr>
              <w:br/>
            </w:r>
            <w:r w:rsidRPr="00C76674">
              <w:rPr>
                <w:color w:val="000000"/>
                <w:sz w:val="22"/>
              </w:rPr>
              <w:t>(€ 1.000.000,00. = per sinistro e per anno assicurativo)</w:t>
            </w:r>
          </w:p>
        </w:tc>
      </w:tr>
    </w:tbl>
    <w:p w:rsidR="007B5459" w:rsidRDefault="007B5459">
      <w:r>
        <w:br w:type="page"/>
      </w:r>
    </w:p>
    <w:tbl>
      <w:tblPr>
        <w:tblW w:w="10118" w:type="dxa"/>
        <w:tblCellMar>
          <w:left w:w="70" w:type="dxa"/>
          <w:right w:w="70" w:type="dxa"/>
        </w:tblCellMar>
        <w:tblLook w:val="04A0"/>
      </w:tblPr>
      <w:tblGrid>
        <w:gridCol w:w="495"/>
        <w:gridCol w:w="2738"/>
        <w:gridCol w:w="3925"/>
        <w:gridCol w:w="1559"/>
        <w:gridCol w:w="1401"/>
      </w:tblGrid>
      <w:tr w:rsidR="007B5459" w:rsidRPr="00077C9B" w:rsidTr="007B5459">
        <w:trPr>
          <w:trHeight w:val="983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CF05AF" w:rsidRDefault="007B5459" w:rsidP="007B5459">
            <w:pPr>
              <w:rPr>
                <w:b/>
                <w:color w:val="000000"/>
                <w:sz w:val="22"/>
              </w:rPr>
            </w:pPr>
            <w:r w:rsidRPr="00CF05AF">
              <w:rPr>
                <w:b/>
                <w:color w:val="000000"/>
                <w:sz w:val="22"/>
              </w:rPr>
              <w:t>DANNI DA INQUINAMENTO PROVOCATI DA UN FATTO ACCIDENTALE OPERAZIONI</w:t>
            </w:r>
            <w:r w:rsidRPr="00CF05AF">
              <w:rPr>
                <w:b/>
                <w:color w:val="000000"/>
                <w:sz w:val="22"/>
              </w:rPr>
              <w:br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(€ 250.000,00. = per sinistro e per anno assicurativo)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828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C76674" w:rsidTr="007B5459">
        <w:trPr>
          <w:trHeight w:val="1421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CF05AF" w:rsidRDefault="007B5459" w:rsidP="007B5459">
            <w:pPr>
              <w:rPr>
                <w:b/>
                <w:color w:val="000000"/>
                <w:sz w:val="22"/>
              </w:rPr>
            </w:pPr>
            <w:r w:rsidRPr="00CF05AF">
              <w:rPr>
                <w:b/>
                <w:color w:val="000000"/>
                <w:sz w:val="22"/>
              </w:rPr>
              <w:t xml:space="preserve">DANNI DERIVANTI DA INTERRUZIONI O SOSPENSIONI TOTALI O PARZIALI </w:t>
            </w:r>
            <w:proofErr w:type="spellStart"/>
            <w:r w:rsidRPr="00CF05AF">
              <w:rPr>
                <w:b/>
                <w:color w:val="000000"/>
                <w:sz w:val="22"/>
              </w:rPr>
              <w:t>DI</w:t>
            </w:r>
            <w:proofErr w:type="spellEnd"/>
            <w:r w:rsidRPr="00CF05AF">
              <w:rPr>
                <w:b/>
                <w:color w:val="000000"/>
                <w:sz w:val="22"/>
              </w:rPr>
              <w:t xml:space="preserve"> ATTIVITÀ INDUSTRIALI,</w:t>
            </w:r>
            <w:r w:rsidRPr="00CF05AF">
              <w:rPr>
                <w:b/>
                <w:color w:val="000000"/>
                <w:sz w:val="22"/>
              </w:rPr>
              <w:br/>
              <w:t xml:space="preserve">COMMERCIALI, ARTIGIANALI, AGRICOLE O </w:t>
            </w:r>
            <w:proofErr w:type="spellStart"/>
            <w:r w:rsidRPr="00CF05AF">
              <w:rPr>
                <w:b/>
                <w:color w:val="000000"/>
                <w:sz w:val="22"/>
              </w:rPr>
              <w:t>DI</w:t>
            </w:r>
            <w:proofErr w:type="spellEnd"/>
            <w:r w:rsidRPr="00CF05AF">
              <w:rPr>
                <w:b/>
                <w:color w:val="000000"/>
                <w:sz w:val="22"/>
              </w:rPr>
              <w:t xml:space="preserve"> SERVIZIO OPERAZIONI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(€ 500.000,00= per sinistro)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694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(€ 1.000.000,00= per sinistro)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24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CF05AF" w:rsidRDefault="007B5459" w:rsidP="007B5459">
            <w:pPr>
              <w:rPr>
                <w:b/>
                <w:color w:val="000000"/>
                <w:sz w:val="22"/>
              </w:rPr>
            </w:pPr>
            <w:r w:rsidRPr="00CF05AF">
              <w:rPr>
                <w:b/>
                <w:color w:val="000000"/>
                <w:sz w:val="22"/>
              </w:rPr>
              <w:t>DANNI A COSE IN CONSEGNA E CUSTODIA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(€ 100.000,00.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35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(€ 250.000,00. = per sinistro e per anno assicurativo)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C76674" w:rsidTr="007B5459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5459" w:rsidRPr="00077C9B" w:rsidRDefault="007B5459" w:rsidP="007B5459">
            <w:pPr>
              <w:rPr>
                <w:b/>
                <w:color w:val="000000"/>
                <w:sz w:val="22"/>
              </w:rPr>
            </w:pPr>
            <w:r w:rsidRPr="00077C9B">
              <w:rPr>
                <w:b/>
                <w:color w:val="000000"/>
                <w:sz w:val="22"/>
              </w:rPr>
              <w:t>DANNI A VEICOLI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459" w:rsidRPr="00C76674" w:rsidRDefault="007B5459" w:rsidP="007B5459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C76674">
              <w:rPr>
                <w:b/>
                <w:bCs/>
                <w:i/>
                <w:iCs/>
                <w:color w:val="000000"/>
                <w:sz w:val="22"/>
              </w:rPr>
              <w:t>Offerta base</w:t>
            </w:r>
            <w:r w:rsidRPr="00C76674">
              <w:rPr>
                <w:b/>
                <w:bCs/>
                <w:i/>
                <w:iCs/>
                <w:color w:val="000000"/>
                <w:sz w:val="22"/>
              </w:rPr>
              <w:br/>
            </w:r>
            <w:r w:rsidRPr="00C76674">
              <w:rPr>
                <w:color w:val="000000"/>
                <w:sz w:val="22"/>
              </w:rPr>
              <w:t>(€ 100.000,00. = per sinistro e per anno assicurativo)</w:t>
            </w:r>
          </w:p>
        </w:tc>
      </w:tr>
      <w:tr w:rsidR="007B5459" w:rsidRPr="00C76674" w:rsidTr="007B5459">
        <w:trPr>
          <w:trHeight w:val="15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B5459" w:rsidRPr="00077C9B" w:rsidRDefault="007B5459" w:rsidP="007B5459">
            <w:pPr>
              <w:rPr>
                <w:b/>
                <w:color w:val="000000"/>
                <w:sz w:val="22"/>
              </w:rPr>
            </w:pPr>
            <w:r w:rsidRPr="00077C9B">
              <w:rPr>
                <w:b/>
                <w:color w:val="000000"/>
                <w:sz w:val="22"/>
              </w:rPr>
              <w:t>DANNI A COSE SULLE QUALI SI ESEGUONO I LAVORI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5459" w:rsidRPr="00C76674" w:rsidRDefault="007B5459" w:rsidP="007B5459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C76674">
              <w:rPr>
                <w:b/>
                <w:bCs/>
                <w:i/>
                <w:iCs/>
                <w:color w:val="000000"/>
                <w:sz w:val="22"/>
              </w:rPr>
              <w:t xml:space="preserve">Offerta base </w:t>
            </w:r>
            <w:r w:rsidRPr="00C76674">
              <w:rPr>
                <w:b/>
                <w:bCs/>
                <w:i/>
                <w:iCs/>
                <w:color w:val="000000"/>
                <w:sz w:val="22"/>
              </w:rPr>
              <w:br/>
            </w:r>
            <w:r w:rsidRPr="00C76674">
              <w:rPr>
                <w:color w:val="000000"/>
                <w:sz w:val="22"/>
              </w:rPr>
              <w:t>(€ 100.000,00. = per sinistro e per anno assicurativo)</w:t>
            </w:r>
          </w:p>
        </w:tc>
      </w:tr>
      <w:tr w:rsidR="007B5459" w:rsidRPr="00077C9B" w:rsidTr="007B5459">
        <w:trPr>
          <w:trHeight w:val="565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rPr>
                <w:b/>
                <w:color w:val="000000"/>
                <w:sz w:val="22"/>
              </w:rPr>
            </w:pPr>
            <w:r w:rsidRPr="00077C9B">
              <w:rPr>
                <w:b/>
                <w:color w:val="000000"/>
                <w:sz w:val="22"/>
              </w:rPr>
              <w:t>DANNI ALLE CONDUTTURE ED AGLI IMPIANTI SOTTERRANEI OPERAZIONI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(€ 250.000,00.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230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 xml:space="preserve">Offerta migliorativa 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(€ 500.000,00.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B5459" w:rsidRDefault="007B5459">
      <w:r>
        <w:br w:type="page"/>
      </w:r>
    </w:p>
    <w:tbl>
      <w:tblPr>
        <w:tblW w:w="10118" w:type="dxa"/>
        <w:tblCellMar>
          <w:left w:w="70" w:type="dxa"/>
          <w:right w:w="70" w:type="dxa"/>
        </w:tblCellMar>
        <w:tblLook w:val="04A0"/>
      </w:tblPr>
      <w:tblGrid>
        <w:gridCol w:w="495"/>
        <w:gridCol w:w="2738"/>
        <w:gridCol w:w="3925"/>
        <w:gridCol w:w="1559"/>
        <w:gridCol w:w="1401"/>
      </w:tblGrid>
      <w:tr w:rsidR="007B5459" w:rsidRPr="00077C9B" w:rsidTr="007B5459">
        <w:trPr>
          <w:trHeight w:val="59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rPr>
                <w:b/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077C9B">
              <w:rPr>
                <w:b/>
                <w:color w:val="000000"/>
                <w:sz w:val="22"/>
              </w:rPr>
              <w:t>DANNI DA CEDIMENTO E FRANAMENTO DEL TERRENO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color w:val="000000"/>
                <w:sz w:val="22"/>
              </w:rPr>
              <w:t xml:space="preserve"> </w:t>
            </w:r>
          </w:p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color w:val="000000"/>
                <w:sz w:val="22"/>
              </w:rPr>
              <w:t>(€ 250.000,00. = per sinistro e per anno assicurativo)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572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color w:val="000000"/>
                <w:sz w:val="22"/>
              </w:rPr>
              <w:br/>
              <w:t>(€ 500.000,00.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472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rPr>
                <w:b/>
                <w:color w:val="000000"/>
                <w:sz w:val="22"/>
              </w:rPr>
            </w:pPr>
            <w:r w:rsidRPr="00077C9B">
              <w:rPr>
                <w:b/>
                <w:color w:val="000000"/>
                <w:sz w:val="22"/>
              </w:rPr>
              <w:t>DANNI ALLE STRUTTURE E AI LOCALI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(€ 250.000,00.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574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 xml:space="preserve">Offerta migliorativa 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(€ 500.000,00.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077C9B" w:rsidTr="007B5459">
        <w:trPr>
          <w:trHeight w:val="11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B5459" w:rsidRPr="00C76674" w:rsidRDefault="007B5459" w:rsidP="007B5459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C76674">
              <w:rPr>
                <w:b/>
                <w:bCs/>
                <w:i/>
                <w:iCs/>
                <w:color w:val="000000"/>
                <w:sz w:val="22"/>
              </w:rPr>
              <w:t>Offerta base</w:t>
            </w:r>
            <w:r w:rsidRPr="00C76674">
              <w:rPr>
                <w:b/>
                <w:bCs/>
                <w:i/>
                <w:iCs/>
                <w:color w:val="000000"/>
                <w:sz w:val="22"/>
              </w:rPr>
              <w:br/>
            </w:r>
            <w:r w:rsidRPr="00C76674">
              <w:rPr>
                <w:color w:val="000000"/>
                <w:sz w:val="22"/>
              </w:rPr>
              <w:t>danni da furto</w:t>
            </w:r>
            <w:r w:rsidRPr="00C76674">
              <w:rPr>
                <w:color w:val="000000"/>
                <w:sz w:val="22"/>
              </w:rPr>
              <w:br/>
              <w:t>(€ 50.000,00. = per sinistro e per anno assicurativo)</w:t>
            </w:r>
            <w:r w:rsidRPr="00C76674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7B5459" w:rsidRPr="00077C9B" w:rsidTr="007B5459">
        <w:trPr>
          <w:trHeight w:val="618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rPr>
                <w:b/>
                <w:color w:val="000000"/>
                <w:sz w:val="22"/>
              </w:rPr>
            </w:pPr>
            <w:r w:rsidRPr="00077C9B">
              <w:rPr>
                <w:b/>
                <w:color w:val="000000"/>
                <w:sz w:val="22"/>
              </w:rPr>
              <w:t>DANNI DA RIMOZIONE VEICOLI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(€ 100.000,00.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077C9B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C76674" w:rsidTr="007B5459">
        <w:trPr>
          <w:trHeight w:val="95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59" w:rsidRPr="009B218B" w:rsidRDefault="007B5459" w:rsidP="007B5459">
            <w:pPr>
              <w:rPr>
                <w:color w:val="000000"/>
                <w:sz w:val="22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migliorativa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(€ 500.000,00. = per sinistro e per anno assicurativo)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  <w:r w:rsidRPr="00C76674">
              <w:rPr>
                <w:color w:val="000000"/>
                <w:sz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459" w:rsidRPr="00C76674" w:rsidRDefault="007B5459" w:rsidP="007B5459">
            <w:pPr>
              <w:jc w:val="center"/>
              <w:rPr>
                <w:color w:val="000000"/>
                <w:sz w:val="22"/>
              </w:rPr>
            </w:pPr>
          </w:p>
        </w:tc>
      </w:tr>
      <w:tr w:rsidR="007B5459" w:rsidRPr="009B218B" w:rsidTr="007B5459">
        <w:trPr>
          <w:trHeight w:val="892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noWrap/>
            <w:vAlign w:val="center"/>
            <w:hideMark/>
          </w:tcPr>
          <w:p w:rsidR="007B5459" w:rsidRPr="009B218B" w:rsidRDefault="007B5459" w:rsidP="007B545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218B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7B5459" w:rsidRPr="009B218B" w:rsidRDefault="007B5459" w:rsidP="007B5459">
            <w:pPr>
              <w:rPr>
                <w:b/>
                <w:bCs/>
                <w:i/>
                <w:iCs/>
                <w:color w:val="000000"/>
                <w:sz w:val="22"/>
                <w:u w:val="single"/>
              </w:rPr>
            </w:pP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t>Offerta base</w:t>
            </w:r>
            <w:r w:rsidRPr="009B218B">
              <w:rPr>
                <w:b/>
                <w:bCs/>
                <w:i/>
                <w:iCs/>
                <w:color w:val="000000"/>
                <w:sz w:val="22"/>
                <w:u w:val="single"/>
              </w:rPr>
              <w:br/>
            </w:r>
            <w:r w:rsidRPr="009B218B">
              <w:rPr>
                <w:color w:val="000000"/>
                <w:sz w:val="22"/>
              </w:rPr>
              <w:t>malattie professionali</w:t>
            </w:r>
            <w:r w:rsidRPr="009B218B">
              <w:rPr>
                <w:color w:val="000000"/>
                <w:sz w:val="22"/>
              </w:rPr>
              <w:br/>
              <w:t>(€ 1.000.000,00= per sinistro) </w:t>
            </w:r>
          </w:p>
        </w:tc>
      </w:tr>
    </w:tbl>
    <w:p w:rsidR="0055607C" w:rsidRDefault="0055607C" w:rsidP="0055607C">
      <w:pPr>
        <w:autoSpaceDE w:val="0"/>
        <w:autoSpaceDN w:val="0"/>
        <w:adjustRightInd w:val="0"/>
        <w:rPr>
          <w:color w:val="000000"/>
          <w:sz w:val="22"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5369BF" w:rsidRDefault="00A37AB8" w:rsidP="00A37AB8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A37AB8" w:rsidRPr="005369BF" w:rsidRDefault="00A37AB8" w:rsidP="00A37AB8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 w:rsidR="00D8436C">
        <w:rPr>
          <w:rFonts w:ascii="Calibri" w:hAnsi="Calibri"/>
          <w:b/>
          <w:bCs/>
          <w:i/>
          <w:iCs/>
        </w:rPr>
        <w:t>240.000,00</w:t>
      </w:r>
    </w:p>
    <w:p w:rsidR="00A37AB8" w:rsidRPr="005369BF" w:rsidRDefault="00A37AB8" w:rsidP="00A37AB8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E07DBB" w:rsidRDefault="00E07DBB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B5459" w:rsidRDefault="007B5459">
      <w:pPr>
        <w:spacing w:after="200" w:line="276" w:lineRule="auto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br w:type="page"/>
      </w:r>
    </w:p>
    <w:p w:rsidR="0045132A" w:rsidRDefault="0045132A" w:rsidP="0045132A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lastRenderedPageBreak/>
        <w:t>CALCOLO DEL PREM</w:t>
      </w:r>
      <w:r>
        <w:rPr>
          <w:rFonts w:asciiTheme="minorHAnsi" w:hAnsiTheme="minorHAnsi"/>
          <w:b/>
          <w:snapToGrid w:val="0"/>
          <w:color w:val="000000"/>
          <w:sz w:val="22"/>
          <w:szCs w:val="22"/>
        </w:rPr>
        <w:t>IO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984"/>
        <w:gridCol w:w="3969"/>
      </w:tblGrid>
      <w:tr w:rsidR="0045132A" w:rsidRPr="00867C8A" w:rsidTr="0045132A">
        <w:trPr>
          <w:trHeight w:val="441"/>
        </w:trPr>
        <w:tc>
          <w:tcPr>
            <w:tcW w:w="3828" w:type="dxa"/>
            <w:shd w:val="clear" w:color="auto" w:fill="F2F2F2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Retribuzione annua lorda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Tasso finito pro-mille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Premio finito</w:t>
            </w:r>
          </w:p>
        </w:tc>
      </w:tr>
      <w:tr w:rsidR="0045132A" w:rsidRPr="00867C8A" w:rsidTr="0045132A">
        <w:trPr>
          <w:trHeight w:val="567"/>
        </w:trPr>
        <w:tc>
          <w:tcPr>
            <w:tcW w:w="3828" w:type="dxa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€ 8.600.000,00</w:t>
            </w:r>
          </w:p>
        </w:tc>
        <w:tc>
          <w:tcPr>
            <w:tcW w:w="1984" w:type="dxa"/>
            <w:vAlign w:val="center"/>
          </w:tcPr>
          <w:p w:rsidR="0045132A" w:rsidRPr="00867C8A" w:rsidRDefault="0045132A" w:rsidP="007B5459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5132A" w:rsidRPr="00776B43" w:rsidRDefault="0045132A" w:rsidP="00D8436C">
            <w:pPr>
              <w:tabs>
                <w:tab w:val="center" w:pos="8306"/>
              </w:tabs>
              <w:ind w:right="84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 xml:space="preserve">€ </w:t>
            </w:r>
          </w:p>
        </w:tc>
      </w:tr>
    </w:tbl>
    <w:p w:rsidR="0045132A" w:rsidRPr="004A2118" w:rsidRDefault="0045132A" w:rsidP="0045132A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45132A" w:rsidRPr="004A2118" w:rsidTr="007B5459">
        <w:trPr>
          <w:trHeight w:val="647"/>
        </w:trPr>
        <w:tc>
          <w:tcPr>
            <w:tcW w:w="2987" w:type="dxa"/>
          </w:tcPr>
          <w:p w:rsidR="0045132A" w:rsidRPr="004A2118" w:rsidRDefault="0045132A" w:rsidP="007B5459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45132A" w:rsidRPr="004A2118" w:rsidRDefault="0045132A" w:rsidP="007B54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7B54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5132A" w:rsidRPr="004A2118" w:rsidTr="007B5459">
        <w:tc>
          <w:tcPr>
            <w:tcW w:w="2987" w:type="dxa"/>
          </w:tcPr>
          <w:p w:rsidR="0045132A" w:rsidRPr="004A2118" w:rsidRDefault="0045132A" w:rsidP="007B54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45132A" w:rsidRPr="004A2118" w:rsidRDefault="0045132A" w:rsidP="007B54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7B54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5132A" w:rsidRPr="004A2118" w:rsidTr="007B5459">
        <w:tc>
          <w:tcPr>
            <w:tcW w:w="2987" w:type="dxa"/>
          </w:tcPr>
          <w:p w:rsidR="0045132A" w:rsidRPr="004A2118" w:rsidRDefault="0045132A" w:rsidP="007B54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45132A" w:rsidRPr="004A2118" w:rsidRDefault="0045132A" w:rsidP="007B54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5132A" w:rsidRPr="004A2118" w:rsidRDefault="0045132A" w:rsidP="007B5459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45132A" w:rsidRPr="004A2118" w:rsidRDefault="0045132A" w:rsidP="0045132A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A37AB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D8436C" w:rsidRPr="004A2118" w:rsidRDefault="00D8436C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A37AB8" w:rsidRPr="004A2118" w:rsidRDefault="00A37AB8" w:rsidP="00A37AB8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A37AB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D8436C" w:rsidRPr="004A2118" w:rsidRDefault="00D8436C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A37AB8" w:rsidRDefault="00A37AB8" w:rsidP="00A37AB8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A37AB8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D8436C" w:rsidRDefault="00D8436C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A37AB8" w:rsidRPr="00A67785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A37AB8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10D3"/>
    <w:rsid w:val="00023021"/>
    <w:rsid w:val="00052F5F"/>
    <w:rsid w:val="0008043E"/>
    <w:rsid w:val="00092DF5"/>
    <w:rsid w:val="000A5088"/>
    <w:rsid w:val="000D6CE6"/>
    <w:rsid w:val="0010454D"/>
    <w:rsid w:val="00105EF1"/>
    <w:rsid w:val="0011121D"/>
    <w:rsid w:val="00164A46"/>
    <w:rsid w:val="00226C3A"/>
    <w:rsid w:val="00233448"/>
    <w:rsid w:val="00275111"/>
    <w:rsid w:val="00291844"/>
    <w:rsid w:val="0030232B"/>
    <w:rsid w:val="00302CFB"/>
    <w:rsid w:val="003039B8"/>
    <w:rsid w:val="00310065"/>
    <w:rsid w:val="0037123F"/>
    <w:rsid w:val="00375300"/>
    <w:rsid w:val="003C4710"/>
    <w:rsid w:val="003D3769"/>
    <w:rsid w:val="003D72BB"/>
    <w:rsid w:val="004044FE"/>
    <w:rsid w:val="00420743"/>
    <w:rsid w:val="0043538A"/>
    <w:rsid w:val="00443CAE"/>
    <w:rsid w:val="0045132A"/>
    <w:rsid w:val="004849C0"/>
    <w:rsid w:val="00494C4B"/>
    <w:rsid w:val="004A2118"/>
    <w:rsid w:val="004F601F"/>
    <w:rsid w:val="00500BB9"/>
    <w:rsid w:val="0051120E"/>
    <w:rsid w:val="005147C8"/>
    <w:rsid w:val="00526D02"/>
    <w:rsid w:val="005369BF"/>
    <w:rsid w:val="0055607C"/>
    <w:rsid w:val="005560FD"/>
    <w:rsid w:val="00557092"/>
    <w:rsid w:val="005917E4"/>
    <w:rsid w:val="00593557"/>
    <w:rsid w:val="005A786C"/>
    <w:rsid w:val="00612C65"/>
    <w:rsid w:val="006132C7"/>
    <w:rsid w:val="006238CC"/>
    <w:rsid w:val="00654122"/>
    <w:rsid w:val="006E5D73"/>
    <w:rsid w:val="006E6627"/>
    <w:rsid w:val="006F7298"/>
    <w:rsid w:val="007062D7"/>
    <w:rsid w:val="00730BC3"/>
    <w:rsid w:val="00735577"/>
    <w:rsid w:val="007904D3"/>
    <w:rsid w:val="00795841"/>
    <w:rsid w:val="00797DA7"/>
    <w:rsid w:val="007B5459"/>
    <w:rsid w:val="007D0CC3"/>
    <w:rsid w:val="007F7611"/>
    <w:rsid w:val="00816559"/>
    <w:rsid w:val="00876D5E"/>
    <w:rsid w:val="008843FA"/>
    <w:rsid w:val="00886DEE"/>
    <w:rsid w:val="008B1075"/>
    <w:rsid w:val="008B1ACC"/>
    <w:rsid w:val="0090427D"/>
    <w:rsid w:val="009077B0"/>
    <w:rsid w:val="00924B7E"/>
    <w:rsid w:val="009372A2"/>
    <w:rsid w:val="00944FD8"/>
    <w:rsid w:val="00983C24"/>
    <w:rsid w:val="009979D1"/>
    <w:rsid w:val="009A76DA"/>
    <w:rsid w:val="009E33CB"/>
    <w:rsid w:val="00A358E5"/>
    <w:rsid w:val="00A37AB8"/>
    <w:rsid w:val="00A56B19"/>
    <w:rsid w:val="00A67785"/>
    <w:rsid w:val="00AD428A"/>
    <w:rsid w:val="00B05C15"/>
    <w:rsid w:val="00B3174F"/>
    <w:rsid w:val="00B608C5"/>
    <w:rsid w:val="00BB70F6"/>
    <w:rsid w:val="00BC4624"/>
    <w:rsid w:val="00C13155"/>
    <w:rsid w:val="00C70D27"/>
    <w:rsid w:val="00C74AD8"/>
    <w:rsid w:val="00C76C8B"/>
    <w:rsid w:val="00CF5F0C"/>
    <w:rsid w:val="00D27419"/>
    <w:rsid w:val="00D66A05"/>
    <w:rsid w:val="00D8436C"/>
    <w:rsid w:val="00DA1B5D"/>
    <w:rsid w:val="00DE2C0A"/>
    <w:rsid w:val="00E07DBB"/>
    <w:rsid w:val="00E25124"/>
    <w:rsid w:val="00E470DA"/>
    <w:rsid w:val="00E624D5"/>
    <w:rsid w:val="00E676BE"/>
    <w:rsid w:val="00EF43ED"/>
    <w:rsid w:val="00F05090"/>
    <w:rsid w:val="00F5778D"/>
    <w:rsid w:val="00F8768A"/>
    <w:rsid w:val="00F90EC3"/>
    <w:rsid w:val="00FD6504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A41E-CFE2-4CF5-8408-FC9A737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2</cp:revision>
  <dcterms:created xsi:type="dcterms:W3CDTF">2018-11-22T11:19:00Z</dcterms:created>
  <dcterms:modified xsi:type="dcterms:W3CDTF">2018-11-22T11:19:00Z</dcterms:modified>
</cp:coreProperties>
</file>